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宋体" w:eastAsia="方正小标宋_GBK" w:cs="宋体"/>
          <w:color w:val="FF0000"/>
          <w:w w:val="96"/>
          <w:sz w:val="110"/>
          <w:szCs w:val="110"/>
        </w:rPr>
      </w:pPr>
      <w:r>
        <w:rPr>
          <w:rFonts w:hint="eastAsia" w:ascii="方正小标宋_GBK" w:hAnsi="宋体" w:eastAsia="方正小标宋_GBK" w:cs="宋体"/>
          <w:color w:val="FF0000"/>
          <w:w w:val="96"/>
          <w:sz w:val="110"/>
          <w:szCs w:val="110"/>
        </w:rPr>
        <w:t>青岛市科学技术局</w:t>
      </w:r>
    </w:p>
    <w:p>
      <w:pPr>
        <w:jc w:val="center"/>
        <w:rPr>
          <w:rFonts w:hint="eastAsia" w:ascii="仿宋_GB2312" w:hAnsi="宋体" w:eastAsia="仿宋_GB2312" w:cs="宋体"/>
          <w:color w:val="FF0000"/>
          <w:sz w:val="32"/>
          <w:szCs w:val="32"/>
        </w:rPr>
      </w:pPr>
      <w:r>
        <w:rPr>
          <w:rFonts w:hint="eastAsia" w:ascii="仿宋_GB2312" w:hAnsi="宋体" w:eastAsia="仿宋_GB2312" w:cs="宋体"/>
          <w:color w:val="FF0000"/>
          <w:sz w:val="32"/>
          <w:szCs w:val="32"/>
        </w:rPr>
        <w:t>━━━━━━━━━━━━━━━━━━━━━━━━━━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开展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201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年青岛市科技创新券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兑现工作的通知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各区（市、功能区）科技主管部门、各有关单位：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根据《青岛市科学技术局科技创新券实施管理办法》（青科字〔2016〕7号）要求及年度工作安排，现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年度科技创新券申请兑现工作，具体要求通知如下：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一、受理时间地点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（一）受理时间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即日起至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日16：30。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（二）受理地点：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1.知识产权服务类：青岛市知识产权公共服务平台（青岛市银川东路9号14层），节假日除外。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2.检验检测服务类：青岛市科技研发服务中心（青岛市山东路171号乙1662），节假日除外。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二、受理事项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用券时间在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2017年11月23日-2018年7月2日的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知识产权服务、检验检测服务。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三、兑现要求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1.服务机构在创新券管理平台（www.qdsipc.com）在线提交兑现材料扫描件,审核通过后将纸质材料递交至相关部门。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2.提交材料包括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（1）知识产权服务类：服务合同（协议）、服务发票、专利受理通知书、专利受理通知书缴费收据、企业开户许可证、诚信承诺书。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（2）检验检测服务类：服务合同（协议）、服务发票、检验检测结果、企业开户许可证、诚信承诺书。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以上材料原件审核后现场返还，复印件一式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份，装订成册并加盖骑缝章。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青岛市知识产权公共服务平台 张 正 12330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青岛市科技研发服务中心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张冰璇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85630985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880" w:firstLineChars="9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880" w:firstLineChars="9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880" w:firstLineChars="9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青岛市科学技术局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F062F"/>
    <w:rsid w:val="15487BAB"/>
    <w:rsid w:val="2A406759"/>
    <w:rsid w:val="4AFF3DF0"/>
    <w:rsid w:val="6D535020"/>
    <w:rsid w:val="7F3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2018-07-02T01:25:00Z</dcterms:created>
  <dc:creator>小二月</dc:creator>
  <cp:lastModifiedBy>Administrator</cp:lastModifiedBy>
  <cp:lastPrinted>2018-07-02T07:15:18Z</cp:lastPrinted>
  <dcterms:modified xsi:type="dcterms:W3CDTF">2018-07-02T07:16:27Z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