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32" w:lineRule="atLeast"/>
        <w:rPr>
          <w:rFonts w:cs="黑体"/>
          <w:b/>
          <w:sz w:val="28"/>
          <w:szCs w:val="28"/>
        </w:rPr>
      </w:pPr>
      <w:r>
        <w:rPr>
          <w:rFonts w:hint="eastAsia" w:cs="黑体"/>
          <w:b/>
          <w:sz w:val="28"/>
          <w:szCs w:val="28"/>
        </w:rPr>
        <w:t>附件：</w:t>
      </w:r>
    </w:p>
    <w:p>
      <w:pPr>
        <w:pStyle w:val="2"/>
        <w:shd w:val="clear" w:color="auto" w:fill="FFFFFF"/>
        <w:spacing w:before="0" w:beforeAutospacing="0" w:after="0" w:afterAutospacing="0" w:line="432" w:lineRule="atLeast"/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山东省深化科技奖励制度改革主要工作进度安排</w:t>
      </w:r>
    </w:p>
    <w:bookmarkEnd w:id="0"/>
    <w:p>
      <w:pPr>
        <w:pStyle w:val="2"/>
        <w:shd w:val="clear" w:color="auto" w:fill="FFFFFF"/>
        <w:spacing w:before="0" w:beforeAutospacing="0" w:after="0" w:afterAutospacing="0" w:line="432" w:lineRule="atLeast"/>
        <w:jc w:val="both"/>
        <w:rPr>
          <w:rFonts w:ascii="黑体" w:hAnsi="黑体" w:eastAsia="黑体" w:cs="黑体"/>
          <w:sz w:val="32"/>
          <w:szCs w:val="32"/>
        </w:rPr>
      </w:pPr>
    </w:p>
    <w:tbl>
      <w:tblPr>
        <w:tblStyle w:val="5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4677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outlineLvl w:val="0"/>
              <w:rPr>
                <w:rFonts w:ascii="黑体" w:hAnsi="黑体" w:eastAsia="黑体" w:cs="仿宋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</w:rPr>
              <w:t>序号</w:t>
            </w:r>
          </w:p>
        </w:tc>
        <w:tc>
          <w:tcPr>
            <w:tcW w:w="4677" w:type="dxa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outlineLvl w:val="0"/>
              <w:rPr>
                <w:rFonts w:ascii="黑体" w:hAnsi="黑体" w:eastAsia="黑体" w:cs="仿宋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</w:rPr>
              <w:t>主要任务</w:t>
            </w:r>
          </w:p>
        </w:tc>
        <w:tc>
          <w:tcPr>
            <w:tcW w:w="2977" w:type="dxa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outlineLvl w:val="0"/>
              <w:rPr>
                <w:rFonts w:ascii="黑体" w:hAnsi="黑体" w:eastAsia="黑体" w:cs="仿宋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</w:rPr>
              <w:t>时间要求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outlineLvl w:val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4677" w:type="dxa"/>
          </w:tcPr>
          <w:p>
            <w:pPr>
              <w:pStyle w:val="2"/>
              <w:spacing w:before="0" w:beforeAutospacing="0" w:after="0" w:afterAutospacing="0" w:line="600" w:lineRule="exact"/>
              <w:jc w:val="both"/>
              <w:outlineLvl w:val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修订《山东省科学技术奖励办法》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《山东省科学技术奖励办法实施细则》。</w:t>
            </w:r>
          </w:p>
        </w:tc>
        <w:tc>
          <w:tcPr>
            <w:tcW w:w="2977" w:type="dxa"/>
          </w:tcPr>
          <w:p>
            <w:pPr>
              <w:pStyle w:val="2"/>
              <w:spacing w:before="0" w:beforeAutospacing="0" w:after="0" w:afterAutospacing="0" w:line="600" w:lineRule="exact"/>
              <w:jc w:val="both"/>
              <w:outlineLvl w:val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《国家科学技术奖励条例》修订颁布后立即启动修订程序。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outlineLvl w:val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4677" w:type="dxa"/>
          </w:tcPr>
          <w:p>
            <w:pPr>
              <w:pStyle w:val="2"/>
              <w:spacing w:before="0" w:beforeAutospacing="0" w:after="0" w:afterAutospacing="0" w:line="600" w:lineRule="exact"/>
              <w:jc w:val="both"/>
              <w:outlineLvl w:val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《关于进一步鼓励和规范社会力量设立科学技术奖的指导意见》</w:t>
            </w:r>
          </w:p>
        </w:tc>
        <w:tc>
          <w:tcPr>
            <w:tcW w:w="2977" w:type="dxa"/>
          </w:tcPr>
          <w:p>
            <w:pPr>
              <w:pStyle w:val="2"/>
              <w:spacing w:before="0" w:beforeAutospacing="0" w:after="0" w:afterAutospacing="0" w:line="600" w:lineRule="exact"/>
              <w:jc w:val="both"/>
              <w:outlineLvl w:val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2018年11月底完成。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outlineLvl w:val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4677" w:type="dxa"/>
          </w:tcPr>
          <w:p>
            <w:pPr>
              <w:pStyle w:val="2"/>
              <w:spacing w:before="0" w:beforeAutospacing="0" w:after="0" w:afterAutospacing="0" w:line="600" w:lineRule="exact"/>
              <w:jc w:val="both"/>
              <w:outlineLvl w:val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《山东省科学技术奖提名制实施办法（试行）》</w:t>
            </w:r>
          </w:p>
        </w:tc>
        <w:tc>
          <w:tcPr>
            <w:tcW w:w="2977" w:type="dxa"/>
          </w:tcPr>
          <w:p>
            <w:pPr>
              <w:pStyle w:val="2"/>
              <w:spacing w:before="0" w:beforeAutospacing="0" w:after="0" w:afterAutospacing="0" w:line="600" w:lineRule="exact"/>
              <w:jc w:val="both"/>
              <w:outlineLvl w:val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2018年11月底完成。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outlineLvl w:val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4677" w:type="dxa"/>
          </w:tcPr>
          <w:p>
            <w:pPr>
              <w:pStyle w:val="2"/>
              <w:spacing w:before="0" w:beforeAutospacing="0" w:after="0" w:afterAutospacing="0" w:line="600" w:lineRule="exact"/>
              <w:jc w:val="both"/>
              <w:outlineLvl w:val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省科学技术奖励委员会章程、监督委员会章程、分类评价指标体系、评审监督办法、异议处理办法等配套措施。</w:t>
            </w:r>
          </w:p>
        </w:tc>
        <w:tc>
          <w:tcPr>
            <w:tcW w:w="2977" w:type="dxa"/>
          </w:tcPr>
          <w:p>
            <w:pPr>
              <w:pStyle w:val="2"/>
              <w:spacing w:before="0" w:beforeAutospacing="0" w:after="0" w:afterAutospacing="0" w:line="600" w:lineRule="exact"/>
              <w:jc w:val="both"/>
              <w:outlineLvl w:val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2018年1</w:t>
            </w:r>
            <w:r>
              <w:rPr>
                <w:rFonts w:ascii="仿宋" w:hAnsi="仿宋" w:eastAsia="仿宋" w:cs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月底完成初稿。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outlineLvl w:val="0"/>
        <w:rPr>
          <w:rFonts w:ascii="仿宋" w:hAnsi="仿宋" w:eastAsia="仿宋" w:cs="仿宋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B4E77"/>
    <w:rsid w:val="533249E6"/>
    <w:rsid w:val="6D535020"/>
    <w:rsid w:val="767B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2018-11-13T02:53:00Z</dcterms:created>
  <dc:creator>Administrator</dc:creator>
  <cp:lastModifiedBy>Administrator</cp:lastModifiedBy>
  <dcterms:modified xsi:type="dcterms:W3CDTF">2018-11-13T02:54:02Z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