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rPr>
          <w:rFonts w:hint="default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省级农业高新技术产业开发区绩效评价指标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922"/>
        <w:gridCol w:w="938"/>
        <w:gridCol w:w="3099"/>
        <w:gridCol w:w="836"/>
        <w:gridCol w:w="1217"/>
        <w:gridCol w:w="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指标类型</w:t>
            </w:r>
          </w:p>
        </w:tc>
        <w:tc>
          <w:tcPr>
            <w:tcW w:w="9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指标性质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共性指标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机构与制度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机构完善情况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制度健全情况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管理合法合规情况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规上企业研发投入占比（%）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争取国家资源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争取国家经费资助总额（万元）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国家科技项目数量（个）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国家级平台数量（个）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国家级奖励数量（个）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获得科技成果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高价值发明专利数量及应用（个）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left="0" w:leftChars="0" w:firstLine="228" w:firstLineChars="10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制定国际、国家或行业标准数量及应用（个）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选育新品种数量（个）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获得新产品证书数量（个）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研发新装备数量（个）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引进/培养人才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海外高层次人才数量（人）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国家级人才数量（人）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省级人才数量（人）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研发人员占比（%）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突破关键技术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突破“卡脖子”技术数量（个）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突破国外垄断技术，形成替代技术数量（个）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240" w:lineRule="auto"/>
              <w:ind w:firstLine="456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456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突破主导产业发展关键技术数量（个）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突破产业转型发展急需关键技术数量（个）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突破产业共性技术数量（个）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成果转移转化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技术转移交易金额（万元）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引进高水平科技成果数量（个）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成果转化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带来的成本降低总量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成果转化带动研发投入增量（%）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成果转化带动品牌价值提升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在孵科技企业数量（个）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科技型中小企业入库数量（个）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培育高新技术企业数量（个）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培育上市企业数量（个）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培育的新型研发机构（个）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个性指标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制度与政策措施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规划布局及基础设施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当地政府和主管部门支持政策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农业农村现代化水平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农业生产机械化率(%)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农业农村信息化程度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开放创新与国际竞争力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驻园单位与境外产学研合作项目数量(个)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firstLine="228" w:firstLineChars="100"/>
              <w:jc w:val="both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设置境外研发机构内资控股农业企业数量（个）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456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营业收入中农业高新技术企业出口额占比（%）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农业高新技术产业产值占比（%）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农业产业化龙头企业产值（万元）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万元GDP能耗下降率（%）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单位GDP二氧化碳排放降低率（%）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80711156"/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万元GDP用水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量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立方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End w:id="0"/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城乡居民人均可支配收入之比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带动就业人数（个）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9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495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对园区发展有重大支撑作用的政策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举措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、平台、人才、项目、成果等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878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3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220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firstLine="0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测算方法：</w:t>
      </w:r>
    </w:p>
    <w:p>
      <w:pPr>
        <w:overflowPunct w:val="0"/>
        <w:spacing w:line="580" w:lineRule="exact"/>
        <w:ind w:firstLine="618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步骤1：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功效系数法计算各指标得分</w:t>
      </w:r>
    </w:p>
    <w:p>
      <w:pPr>
        <w:overflowPunct w:val="0"/>
        <w:spacing w:after="217" w:afterLines="50" w:line="580" w:lineRule="exact"/>
        <w:ind w:firstLine="616"/>
        <w:jc w:val="left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计算公式为：</w:t>
      </w:r>
    </w:p>
    <w:p>
      <w:pPr>
        <w:pStyle w:val="2"/>
        <w:jc w:val="center"/>
        <w:rPr>
          <w:rFonts w:hint="eastAsia" w:eastAsia="仿宋"/>
          <w:lang w:eastAsia="zh-CN"/>
        </w:rPr>
      </w:pPr>
      <w:r>
        <w:rPr>
          <w:rFonts w:hint="eastAsia" w:eastAsia="仿宋"/>
          <w:position w:val="-30"/>
          <w:lang w:eastAsia="zh-CN"/>
        </w:rPr>
        <w:object>
          <v:shape id="_x0000_i1025" o:spt="75" type="#_x0000_t75" style="height:39pt;width:213.3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</w:p>
    <w:p>
      <w:pPr>
        <w:overflowPunct w:val="0"/>
        <w:spacing w:after="217" w:afterLines="50" w:line="580" w:lineRule="exact"/>
        <w:ind w:firstLine="616"/>
        <w:jc w:val="left"/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Times New Roman" w:hAnsi="Times New Roman" w:eastAsia="仿宋" w:cs="Times New Roman"/>
          <w:i/>
          <w:i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仿宋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为该园区第i个指标得分，</w:t>
      </w:r>
      <w:r>
        <w:rPr>
          <w:rFonts w:hint="default" w:ascii="Times New Roman" w:hAnsi="Times New Roman" w:cs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26" o:spt="75" type="#_x0000_t75" style="height:18.6pt;width:1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为该园区第i个指标值，</w:t>
      </w:r>
      <w:r>
        <w:rPr>
          <w:rFonts w:hint="default" w:ascii="Times New Roman" w:hAnsi="Times New Roman" w:cs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27" o:spt="75" type="#_x0000_t75" style="height:18.6pt;width:21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为第i个指标该批次园区的最大值，</w:t>
      </w:r>
      <w:r>
        <w:rPr>
          <w:rFonts w:hint="default" w:ascii="Times New Roman" w:hAnsi="Times New Roman" w:cs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28" o:spt="75" type="#_x0000_t75" style="height:19.45pt;width:22.5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为第i个指标该批次园区的最小值。</w:t>
      </w:r>
      <w:r>
        <w:rPr>
          <w:rFonts w:hint="default" w:ascii="Times New Roman" w:hAnsi="Times New Roman" w:eastAsia="仿宋" w:cs="Times New Roman"/>
          <w:i/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</w:t>
      </w:r>
      <w:r>
        <w:rPr>
          <w:rFonts w:hint="default" w:ascii="Times New Roman" w:hAnsi="Times New Roman" w:eastAsia="仿宋" w:cs="Times New Roman"/>
          <w:i/>
          <w:i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i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为第i个指标权重值。</w:t>
      </w:r>
    </w:p>
    <w:p>
      <w:pPr>
        <w:pStyle w:val="3"/>
        <w:ind w:firstLine="616" w:firstLineChars="20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步骤2：</w:t>
      </w:r>
      <w:r>
        <w:rPr>
          <w:rFonts w:hint="default" w:ascii="Times New Roman" w:hAnsi="Times New Roman" w:eastAsia="仿宋" w:cs="Times New Roman"/>
          <w:color w:val="000000" w:themeColor="text1"/>
          <w14:textFill>
            <w14:solidFill>
              <w14:schemeClr w14:val="tx1"/>
            </w14:solidFill>
          </w14:textFill>
        </w:rPr>
        <w:t>将各定量指标的功效系数法得分加上各定性指标的专家打分，得到总分。</w:t>
      </w:r>
    </w:p>
    <w:p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2098" w:right="1644" w:bottom="1985" w:left="164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40" w:lineRule="auto"/>
                            <w:ind w:right="320" w:rightChars="100" w:firstLine="0" w:firstLineChars="0"/>
                            <w:rPr>
                              <w:rStyle w:val="8"/>
                              <w:rFonts w:ascii="宋体" w:hAnsi="宋体" w:eastAsia="宋体" w:cs="宋体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240" w:lineRule="auto"/>
                      <w:ind w:right="320" w:rightChars="100" w:firstLine="0" w:firstLineChars="0"/>
                      <w:rPr>
                        <w:rStyle w:val="8"/>
                        <w:rFonts w:ascii="宋体" w:hAnsi="宋体" w:eastAsia="宋体" w:cs="宋体"/>
                        <w:sz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uto"/>
      <w:ind w:left="320" w:leftChars="100" w:firstLine="0" w:firstLineChars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line="240" w:lineRule="auto"/>
                            <w:ind w:left="320" w:leftChars="100" w:firstLine="0" w:firstLineChars="0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  <w:rFonts w:hint="eastAsia" w:ascii="仿宋_GB2312" w:hAnsi="仿宋_GB2312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eastAsia" w:hAnsi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仿宋_GB2312" w:hAnsi="仿宋_GB2312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GpETon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line="240" w:lineRule="auto"/>
                      <w:ind w:left="320" w:leftChars="100" w:firstLine="0" w:firstLineChars="0"/>
                      <w:rPr>
                        <w:rStyle w:val="8"/>
                      </w:rPr>
                    </w:pPr>
                    <w:r>
                      <w:rPr>
                        <w:rStyle w:val="8"/>
                        <w:rFonts w:hint="eastAsia" w:ascii="仿宋_GB2312" w:hAnsi="仿宋_GB2312"/>
                        <w:sz w:val="28"/>
                      </w:rPr>
                      <w:t>—</w:t>
                    </w:r>
                    <w:r>
                      <w:rPr>
                        <w:rStyle w:val="8"/>
                        <w:rFonts w:hint="eastAsia" w:hAnsi="仿宋_GB2312"/>
                        <w:sz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仿宋_GB2312" w:hAnsi="仿宋_GB2312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16"/>
      </w:pPr>
      <w:r>
        <w:separator/>
      </w:r>
    </w:p>
  </w:footnote>
  <w:footnote w:type="continuationSeparator" w:id="1">
    <w:p>
      <w:pPr>
        <w:spacing w:line="240" w:lineRule="auto"/>
        <w:ind w:firstLine="6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35363"/>
    <w:rsid w:val="00C87E16"/>
    <w:rsid w:val="5BC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/>
      <w:jc w:val="left"/>
    </w:pPr>
    <w:rPr>
      <w:rFonts w:eastAsia="宋体"/>
      <w:sz w:val="28"/>
      <w:szCs w:val="28"/>
    </w:rPr>
  </w:style>
  <w:style w:type="paragraph" w:styleId="3">
    <w:name w:val="Body Text Indent 2"/>
    <w:basedOn w:val="1"/>
    <w:qFormat/>
    <w:uiPriority w:val="0"/>
    <w:pPr>
      <w:ind w:firstLine="69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4.wmf"/><Relationship Id="rId14" Type="http://schemas.openxmlformats.org/officeDocument/2006/relationships/oleObject" Target="embeddings/oleObject4.bin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2021-10-12T11:19:00Z</dcterms:created>
  <dc:creator>10795</dc:creator>
  <cp:lastModifiedBy>10795</cp:lastModifiedBy>
  <dcterms:modified xsi:type="dcterms:W3CDTF">2021-10-12T11:20:05Z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8BBD1D276B0942B1AFE6F36A31EC382A</vt:lpwstr>
  </property>
</Properties>
</file>